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4C" w:rsidRPr="006A3E4C" w:rsidRDefault="006A3E4C">
      <w:pPr>
        <w:rPr>
          <w:b/>
          <w:bCs/>
          <w:sz w:val="36"/>
          <w:szCs w:val="36"/>
          <w:u w:val="single"/>
        </w:rPr>
      </w:pPr>
      <w:r w:rsidRPr="006A3E4C">
        <w:rPr>
          <w:rFonts w:hint="cs"/>
          <w:b/>
          <w:bCs/>
          <w:sz w:val="36"/>
          <w:szCs w:val="36"/>
          <w:u w:val="single"/>
          <w:cs/>
        </w:rPr>
        <w:t>ด้านล่าง</w:t>
      </w:r>
      <w:proofErr w:type="spellStart"/>
      <w:r w:rsidRPr="006A3E4C">
        <w:rPr>
          <w:rFonts w:hint="cs"/>
          <w:b/>
          <w:bCs/>
          <w:sz w:val="36"/>
          <w:szCs w:val="36"/>
          <w:u w:val="single"/>
          <w:cs/>
        </w:rPr>
        <w:t>เวบ</w:t>
      </w:r>
      <w:proofErr w:type="spellEnd"/>
      <w:r w:rsidRPr="006A3E4C">
        <w:rPr>
          <w:rFonts w:hint="cs"/>
          <w:b/>
          <w:bCs/>
          <w:sz w:val="36"/>
          <w:szCs w:val="36"/>
          <w:u w:val="single"/>
          <w:cs/>
        </w:rPr>
        <w:t xml:space="preserve"> ส่วนของการติดต่อ </w:t>
      </w:r>
    </w:p>
    <w:p w:rsidR="006A3E4C" w:rsidRDefault="006A3E4C">
      <w:pPr>
        <w:rPr>
          <w:u w:val="single"/>
        </w:rPr>
      </w:pPr>
      <w:r w:rsidRPr="006A3E4C">
        <w:rPr>
          <w:rFonts w:hint="cs"/>
          <w:b/>
          <w:bCs/>
          <w:u w:val="single"/>
          <w:cs/>
        </w:rPr>
        <w:t>สินค้าและบริการ</w:t>
      </w:r>
      <w:r>
        <w:rPr>
          <w:rFonts w:hint="cs"/>
          <w:b/>
          <w:bCs/>
          <w:u w:val="single"/>
          <w:cs/>
        </w:rPr>
        <w:t xml:space="preserve"> </w:t>
      </w:r>
      <w:r>
        <w:rPr>
          <w:b/>
          <w:bCs/>
          <w:u w:val="single"/>
        </w:rPr>
        <w:t xml:space="preserve">=  </w:t>
      </w:r>
      <w:r>
        <w:rPr>
          <w:rFonts w:hint="cs"/>
          <w:b/>
          <w:bCs/>
          <w:u w:val="single"/>
          <w:cs/>
        </w:rPr>
        <w:t>ไปที่หน้า</w:t>
      </w:r>
      <w:proofErr w:type="spellStart"/>
      <w:r>
        <w:rPr>
          <w:rFonts w:hint="cs"/>
          <w:b/>
          <w:bCs/>
          <w:u w:val="single"/>
          <w:cs/>
        </w:rPr>
        <w:t>เวบ</w:t>
      </w:r>
      <w:proofErr w:type="spellEnd"/>
      <w:r>
        <w:rPr>
          <w:rFonts w:hint="cs"/>
          <w:b/>
          <w:bCs/>
          <w:u w:val="single"/>
          <w:cs/>
        </w:rPr>
        <w:t xml:space="preserve"> สินค้าและบริการ </w:t>
      </w:r>
      <w:r>
        <w:rPr>
          <w:b/>
          <w:bCs/>
          <w:u w:val="single"/>
          <w:cs/>
        </w:rPr>
        <w:br/>
      </w:r>
      <w:r w:rsidRPr="006A3E4C">
        <w:rPr>
          <w:rFonts w:hint="cs"/>
          <w:cs/>
        </w:rPr>
        <w:t>ทองคำแท่ง</w:t>
      </w:r>
      <w:r>
        <w:rPr>
          <w:rFonts w:hint="cs"/>
          <w:u w:val="single"/>
          <w:cs/>
        </w:rPr>
        <w:t xml:space="preserve">และเม็ดเงิน </w:t>
      </w:r>
      <w:r>
        <w:rPr>
          <w:u w:val="single"/>
          <w:cs/>
        </w:rPr>
        <w:br/>
      </w:r>
      <w:r>
        <w:rPr>
          <w:u w:val="single"/>
          <w:cs/>
        </w:rPr>
        <w:br/>
      </w:r>
      <w:r w:rsidRPr="006A3E4C">
        <w:rPr>
          <w:rFonts w:hint="cs"/>
          <w:b/>
          <w:bCs/>
          <w:u w:val="single"/>
          <w:cs/>
        </w:rPr>
        <w:t>เกี่ยวกับเรา</w:t>
      </w:r>
      <w:r>
        <w:rPr>
          <w:u w:val="single"/>
          <w:cs/>
        </w:rPr>
        <w:br/>
      </w:r>
      <w:r w:rsidRPr="006A3E4C">
        <w:rPr>
          <w:rFonts w:hint="cs"/>
          <w:cs/>
        </w:rPr>
        <w:t>ประวัติความเป็นมา</w:t>
      </w:r>
      <w:r w:rsidRPr="006A3E4C">
        <w:rPr>
          <w:cs/>
        </w:rPr>
        <w:br/>
      </w:r>
      <w:r w:rsidRPr="006A3E4C">
        <w:rPr>
          <w:rFonts w:hint="cs"/>
          <w:cs/>
        </w:rPr>
        <w:t>วิสัยทัศน์และพันธกิจ</w:t>
      </w:r>
      <w:r w:rsidRPr="006A3E4C">
        <w:rPr>
          <w:cs/>
        </w:rPr>
        <w:br/>
      </w:r>
      <w:r w:rsidRPr="006A3E4C">
        <w:rPr>
          <w:rFonts w:hint="cs"/>
          <w:cs/>
        </w:rPr>
        <w:t>รางวัลและความภาคภูมิใจ</w:t>
      </w:r>
      <w:r>
        <w:rPr>
          <w:u w:val="single"/>
          <w:cs/>
        </w:rPr>
        <w:br/>
      </w:r>
      <w:r>
        <w:rPr>
          <w:u w:val="single"/>
          <w:cs/>
        </w:rPr>
        <w:br/>
      </w:r>
      <w:r w:rsidRPr="006A3E4C">
        <w:rPr>
          <w:rFonts w:hint="cs"/>
          <w:b/>
          <w:bCs/>
          <w:u w:val="single"/>
          <w:cs/>
        </w:rPr>
        <w:t>โปรแกรมการลงทุน</w:t>
      </w:r>
      <w:r>
        <w:rPr>
          <w:rFonts w:hint="cs"/>
          <w:u w:val="single"/>
          <w:cs/>
        </w:rPr>
        <w:t xml:space="preserve"> </w:t>
      </w:r>
      <w:r>
        <w:rPr>
          <w:u w:val="single"/>
          <w:cs/>
        </w:rPr>
        <w:br/>
      </w:r>
      <w:r w:rsidRPr="006A3E4C">
        <w:rPr>
          <w:rFonts w:hint="cs"/>
          <w:cs/>
        </w:rPr>
        <w:t>ระบบซื้อขายทองคำแท่ง</w:t>
      </w:r>
      <w:bookmarkStart w:id="0" w:name="_GoBack"/>
      <w:bookmarkEnd w:id="0"/>
      <w:r w:rsidRPr="006A3E4C">
        <w:rPr>
          <w:cs/>
        </w:rPr>
        <w:br/>
      </w:r>
      <w:r w:rsidRPr="006A3E4C">
        <w:rPr>
          <w:rFonts w:hint="cs"/>
          <w:cs/>
        </w:rPr>
        <w:t>ออมทอง</w:t>
      </w:r>
      <w:r>
        <w:rPr>
          <w:u w:val="single"/>
        </w:rPr>
        <w:br/>
      </w:r>
    </w:p>
    <w:p w:rsidR="006A3E4C" w:rsidRDefault="006A3E4C" w:rsidP="006A3E4C">
      <w:pPr>
        <w:rPr>
          <w:b/>
          <w:bCs/>
          <w:u w:val="single"/>
        </w:rPr>
      </w:pPr>
      <w:r w:rsidRPr="006A3E4C">
        <w:rPr>
          <w:rFonts w:hint="cs"/>
          <w:b/>
          <w:bCs/>
          <w:u w:val="single"/>
          <w:cs/>
        </w:rPr>
        <w:t>ข่าวและบทวิเคราะห์</w:t>
      </w:r>
      <w:r>
        <w:rPr>
          <w:u w:val="single"/>
          <w:cs/>
        </w:rPr>
        <w:br/>
      </w:r>
      <w:r w:rsidRPr="006A3E4C">
        <w:rPr>
          <w:rFonts w:hint="cs"/>
          <w:cs/>
        </w:rPr>
        <w:t xml:space="preserve">ข่าว </w:t>
      </w:r>
      <w:r w:rsidRPr="006A3E4C">
        <w:rPr>
          <w:cs/>
        </w:rPr>
        <w:br/>
      </w:r>
      <w:r w:rsidRPr="006A3E4C">
        <w:rPr>
          <w:rFonts w:hint="cs"/>
          <w:cs/>
        </w:rPr>
        <w:t>บทวิเคราะห์</w:t>
      </w:r>
      <w:r>
        <w:rPr>
          <w:u w:val="single"/>
          <w:cs/>
        </w:rPr>
        <w:br/>
      </w:r>
      <w:r w:rsidRPr="006A3E4C">
        <w:rPr>
          <w:rFonts w:hint="cs"/>
          <w:b/>
          <w:bCs/>
          <w:u w:val="single"/>
          <w:cs/>
        </w:rPr>
        <w:t xml:space="preserve"> </w:t>
      </w:r>
    </w:p>
    <w:p w:rsidR="006A3E4C" w:rsidRPr="006A3E4C" w:rsidRDefault="006A3E4C" w:rsidP="006A3E4C">
      <w:r w:rsidRPr="006A3E4C">
        <w:rPr>
          <w:b/>
          <w:bCs/>
          <w:u w:val="single"/>
        </w:rPr>
        <w:t>contact</w:t>
      </w:r>
      <w:r w:rsidRPr="006A3E4C">
        <w:t xml:space="preserve"> </w:t>
      </w:r>
      <w:r w:rsidRPr="006A3E4C">
        <w:br/>
        <w:t>02-687-</w:t>
      </w:r>
      <w:proofErr w:type="gramStart"/>
      <w:r w:rsidRPr="006A3E4C">
        <w:t>9888  YLG</w:t>
      </w:r>
      <w:proofErr w:type="gramEnd"/>
      <w:r w:rsidRPr="006A3E4C">
        <w:t xml:space="preserve"> BULLION</w:t>
      </w:r>
    </w:p>
    <w:p w:rsidR="006A3E4C" w:rsidRPr="006A3E4C" w:rsidRDefault="006A3E4C" w:rsidP="006A3E4C">
      <w:r w:rsidRPr="006A3E4C">
        <w:t>02-687-9999 YLG FUTURES</w:t>
      </w:r>
    </w:p>
    <w:p w:rsidR="006A3E4C" w:rsidRPr="006A3E4C" w:rsidRDefault="006A3E4C" w:rsidP="006A3E4C">
      <w:r w:rsidRPr="006A3E4C">
        <w:t xml:space="preserve">02-105-4518 YLG PRECIOUS </w:t>
      </w:r>
    </w:p>
    <w:p w:rsidR="006A3E4C" w:rsidRDefault="006A3E4C" w:rsidP="006A3E4C">
      <w:pPr>
        <w:rPr>
          <w:u w:val="single"/>
        </w:rPr>
      </w:pPr>
      <w:r>
        <w:rPr>
          <w:u w:val="single"/>
        </w:rPr>
        <w:br/>
      </w:r>
    </w:p>
    <w:p w:rsidR="006A3E4C" w:rsidRDefault="006A3E4C">
      <w:pPr>
        <w:rPr>
          <w:u w:val="single"/>
        </w:rPr>
      </w:pPr>
    </w:p>
    <w:p w:rsidR="004711B2" w:rsidRPr="006A3E4C" w:rsidRDefault="006A3E4C">
      <w:pPr>
        <w:rPr>
          <w:rFonts w:hint="cs"/>
          <w:u w:val="single"/>
          <w:cs/>
        </w:rPr>
      </w:pPr>
      <w:r>
        <w:rPr>
          <w:u w:val="single"/>
          <w:cs/>
        </w:rPr>
        <w:br/>
      </w:r>
    </w:p>
    <w:sectPr w:rsidR="004711B2" w:rsidRPr="006A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4C"/>
    <w:rsid w:val="004711B2"/>
    <w:rsid w:val="006A3E4C"/>
    <w:rsid w:val="008663C5"/>
    <w:rsid w:val="008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8344"/>
  <w15:chartTrackingRefBased/>
  <w15:docId w15:val="{4BB2DCE6-EAD0-4A12-9853-4845ACA9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</dc:creator>
  <cp:keywords/>
  <dc:description/>
  <cp:lastModifiedBy>support1</cp:lastModifiedBy>
  <cp:revision>1</cp:revision>
  <dcterms:created xsi:type="dcterms:W3CDTF">2020-04-15T04:38:00Z</dcterms:created>
  <dcterms:modified xsi:type="dcterms:W3CDTF">2020-04-15T04:47:00Z</dcterms:modified>
</cp:coreProperties>
</file>